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905CF8" w:rsidP="00AA1B5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反社会的勢力調査マニュアル</w:t>
      </w: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Pr="00AA1B5E" w:rsidRDefault="00AA1B5E" w:rsidP="007D5FAB">
      <w:pPr>
        <w:jc w:val="center"/>
        <w:rPr>
          <w:sz w:val="28"/>
          <w:szCs w:val="28"/>
        </w:rPr>
      </w:pPr>
      <w:r w:rsidRPr="00AA1B5E">
        <w:rPr>
          <w:rFonts w:hint="eastAsia"/>
          <w:sz w:val="28"/>
          <w:szCs w:val="28"/>
        </w:rPr>
        <w:t xml:space="preserve">制定　</w:t>
      </w:r>
      <w:r w:rsidRPr="00AA1B5E">
        <w:rPr>
          <w:rFonts w:hint="eastAsia"/>
          <w:sz w:val="28"/>
          <w:szCs w:val="28"/>
        </w:rPr>
        <w:t>201</w:t>
      </w:r>
      <w:r w:rsidR="00FF148E">
        <w:rPr>
          <w:rFonts w:hint="eastAsia"/>
          <w:sz w:val="28"/>
          <w:szCs w:val="28"/>
        </w:rPr>
        <w:t>9</w:t>
      </w:r>
      <w:r w:rsidRPr="00AA1B5E">
        <w:rPr>
          <w:rFonts w:hint="eastAsia"/>
          <w:sz w:val="28"/>
          <w:szCs w:val="28"/>
        </w:rPr>
        <w:t>年</w:t>
      </w:r>
      <w:r w:rsidR="00FF148E">
        <w:rPr>
          <w:rFonts w:hint="eastAsia"/>
          <w:sz w:val="28"/>
          <w:szCs w:val="28"/>
        </w:rPr>
        <w:t>○</w:t>
      </w:r>
      <w:r w:rsidRPr="00AA1B5E">
        <w:rPr>
          <w:rFonts w:hint="eastAsia"/>
          <w:sz w:val="28"/>
          <w:szCs w:val="28"/>
        </w:rPr>
        <w:t>月</w:t>
      </w:r>
      <w:r w:rsidR="00FF148E">
        <w:rPr>
          <w:rFonts w:hint="eastAsia"/>
          <w:sz w:val="28"/>
          <w:szCs w:val="28"/>
        </w:rPr>
        <w:t>○</w:t>
      </w:r>
      <w:r w:rsidRPr="00AA1B5E">
        <w:rPr>
          <w:rFonts w:hint="eastAsia"/>
          <w:sz w:val="28"/>
          <w:szCs w:val="28"/>
        </w:rPr>
        <w:t>日</w:t>
      </w: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C721A4">
      <w:pPr>
        <w:rPr>
          <w:sz w:val="48"/>
          <w:szCs w:val="48"/>
        </w:rPr>
      </w:pPr>
    </w:p>
    <w:p w:rsidR="00FF148E" w:rsidRDefault="00FF148E" w:rsidP="00C721A4">
      <w:pPr>
        <w:rPr>
          <w:sz w:val="48"/>
          <w:szCs w:val="48"/>
        </w:rPr>
      </w:pPr>
    </w:p>
    <w:p w:rsidR="00905CF8" w:rsidRDefault="00905CF8" w:rsidP="00853701">
      <w:pPr>
        <w:jc w:val="left"/>
        <w:rPr>
          <w:sz w:val="24"/>
          <w:szCs w:val="24"/>
        </w:rPr>
      </w:pPr>
    </w:p>
    <w:p w:rsidR="00905CF8" w:rsidRDefault="00905CF8" w:rsidP="00853701">
      <w:pPr>
        <w:jc w:val="left"/>
        <w:rPr>
          <w:sz w:val="24"/>
          <w:szCs w:val="24"/>
        </w:rPr>
      </w:pPr>
    </w:p>
    <w:p w:rsidR="00853701" w:rsidRPr="00905CF8" w:rsidRDefault="00853701" w:rsidP="00853701">
      <w:pPr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lastRenderedPageBreak/>
        <w:t>【</w:t>
      </w:r>
      <w:r w:rsidR="00905CF8" w:rsidRPr="00905CF8">
        <w:rPr>
          <w:rFonts w:ascii="Tahoma" w:hAnsi="Tahoma" w:cs="Tahoma"/>
          <w:szCs w:val="21"/>
        </w:rPr>
        <w:t>取引先</w:t>
      </w:r>
      <w:r w:rsidRPr="00905CF8">
        <w:rPr>
          <w:rFonts w:ascii="Tahoma" w:hAnsi="Tahoma" w:cs="Tahoma"/>
          <w:szCs w:val="21"/>
        </w:rPr>
        <w:t>】</w:t>
      </w:r>
    </w:p>
    <w:p w:rsidR="00853701" w:rsidRPr="00905CF8" w:rsidRDefault="00905CF8" w:rsidP="00853701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>新規取引開始時に全ての取引先について、以下の手順で調査を行う。</w:t>
      </w:r>
    </w:p>
    <w:p w:rsidR="00905CF8" w:rsidRPr="00905CF8" w:rsidRDefault="00905CF8" w:rsidP="00905CF8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p w:rsidR="00905CF8" w:rsidRPr="00905CF8" w:rsidRDefault="00905CF8" w:rsidP="00905CF8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>１．会社概要調査</w:t>
      </w:r>
    </w:p>
    <w:p w:rsidR="00905CF8" w:rsidRPr="00905CF8" w:rsidRDefault="00905CF8" w:rsidP="00853701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 xml:space="preserve">　取引開始時において調査担当者は、取引経緯の確認、ウェブサイト・パンフレット等の確認、訪問時の状況ヒアリング等を行う。</w:t>
      </w:r>
    </w:p>
    <w:p w:rsidR="00905CF8" w:rsidRPr="00905CF8" w:rsidRDefault="00905CF8" w:rsidP="00905CF8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p w:rsidR="00905CF8" w:rsidRPr="00905CF8" w:rsidRDefault="00905CF8" w:rsidP="00905CF8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>２．インターネット情報調査</w:t>
      </w:r>
    </w:p>
    <w:p w:rsidR="00905CF8" w:rsidRPr="00905CF8" w:rsidRDefault="00905CF8" w:rsidP="00905CF8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 xml:space="preserve">　下記の手順に沿って、ウェブ検索を用いた調査を行う。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418"/>
        <w:gridCol w:w="1413"/>
        <w:gridCol w:w="1699"/>
      </w:tblGrid>
      <w:tr w:rsidR="00905CF8" w:rsidRPr="00905CF8" w:rsidTr="008C7039">
        <w:tc>
          <w:tcPr>
            <w:tcW w:w="846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手順</w:t>
            </w:r>
          </w:p>
        </w:tc>
        <w:tc>
          <w:tcPr>
            <w:tcW w:w="3118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内容</w:t>
            </w:r>
          </w:p>
        </w:tc>
        <w:tc>
          <w:tcPr>
            <w:tcW w:w="1418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該当無</w:t>
            </w:r>
          </w:p>
        </w:tc>
        <w:tc>
          <w:tcPr>
            <w:tcW w:w="1413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該当有</w:t>
            </w:r>
          </w:p>
        </w:tc>
        <w:tc>
          <w:tcPr>
            <w:tcW w:w="1699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備考</w:t>
            </w:r>
          </w:p>
        </w:tc>
      </w:tr>
      <w:tr w:rsidR="00905CF8" w:rsidRPr="00905CF8" w:rsidTr="008C7039">
        <w:tc>
          <w:tcPr>
            <w:tcW w:w="846" w:type="dxa"/>
          </w:tcPr>
          <w:p w:rsidR="00905CF8" w:rsidRPr="00905CF8" w:rsidRDefault="00905CF8" w:rsidP="00B910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1"/>
              </w:rPr>
            </w:pPr>
            <w:r w:rsidRPr="00905CF8">
              <w:rPr>
                <w:rFonts w:ascii="Meiryo UI" w:eastAsia="Meiryo UI" w:hAnsi="Meiryo UI" w:cs="Meiryo UI" w:hint="eastAsia"/>
                <w:szCs w:val="21"/>
              </w:rPr>
              <w:t>①</w:t>
            </w:r>
          </w:p>
        </w:tc>
        <w:tc>
          <w:tcPr>
            <w:tcW w:w="3118" w:type="dxa"/>
          </w:tcPr>
          <w:p w:rsidR="00905CF8" w:rsidRPr="00905CF8" w:rsidRDefault="00905CF8" w:rsidP="00B9103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グーグル検索による検索オプション画面から「すべてのキーワードを含む」に「会社（団体）名」を入力し、「いずれかのワードを含む」にキーワードを入力し、ウェブ検索</w:t>
            </w:r>
            <w:r w:rsidRPr="00905CF8">
              <w:rPr>
                <w:rFonts w:ascii="Tahoma" w:hAnsi="Tahoma" w:cs="Tahoma"/>
                <w:szCs w:val="21"/>
              </w:rPr>
              <w:t xml:space="preserve">100 </w:t>
            </w:r>
            <w:r w:rsidRPr="00905CF8">
              <w:rPr>
                <w:rFonts w:ascii="Tahoma" w:hAnsi="Tahoma" w:cs="Tahoma"/>
                <w:szCs w:val="21"/>
              </w:rPr>
              <w:t>件目相当までの検索結果を確認する。</w:t>
            </w:r>
          </w:p>
        </w:tc>
        <w:tc>
          <w:tcPr>
            <w:tcW w:w="1418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問題無し</w:t>
            </w:r>
          </w:p>
        </w:tc>
        <w:tc>
          <w:tcPr>
            <w:tcW w:w="1413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手順</w:t>
            </w:r>
            <w:r w:rsidRPr="00905CF8">
              <w:rPr>
                <w:rFonts w:ascii="Meiryo UI" w:eastAsia="Meiryo UI" w:hAnsi="Meiryo UI" w:cs="Meiryo UI" w:hint="eastAsia"/>
                <w:szCs w:val="21"/>
              </w:rPr>
              <w:t>②</w:t>
            </w:r>
          </w:p>
        </w:tc>
        <w:tc>
          <w:tcPr>
            <w:tcW w:w="1699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905CF8" w:rsidRPr="00905CF8" w:rsidTr="008C7039">
        <w:tc>
          <w:tcPr>
            <w:tcW w:w="846" w:type="dxa"/>
          </w:tcPr>
          <w:p w:rsidR="00905CF8" w:rsidRPr="00905CF8" w:rsidRDefault="00905CF8" w:rsidP="00B910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1"/>
              </w:rPr>
            </w:pPr>
            <w:r w:rsidRPr="00905CF8">
              <w:rPr>
                <w:rFonts w:ascii="Meiryo UI" w:eastAsia="Meiryo UI" w:hAnsi="Meiryo UI" w:cs="Meiryo UI" w:hint="eastAsia"/>
                <w:szCs w:val="21"/>
              </w:rPr>
              <w:t>②</w:t>
            </w:r>
          </w:p>
        </w:tc>
        <w:tc>
          <w:tcPr>
            <w:tcW w:w="3118" w:type="dxa"/>
          </w:tcPr>
          <w:p w:rsidR="00905CF8" w:rsidRPr="00905CF8" w:rsidRDefault="00905CF8" w:rsidP="00905CF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Pr="00905CF8">
              <w:rPr>
                <w:rFonts w:ascii="Tahoma" w:hAnsi="Tahoma" w:cs="Tahoma"/>
                <w:szCs w:val="21"/>
              </w:rPr>
              <w:t>で該当した検索結果の内容の中に、問題有りと判断を下すべきものがあるかどうか確認する。</w:t>
            </w:r>
          </w:p>
        </w:tc>
        <w:tc>
          <w:tcPr>
            <w:tcW w:w="1418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問題無し</w:t>
            </w:r>
          </w:p>
        </w:tc>
        <w:tc>
          <w:tcPr>
            <w:tcW w:w="1413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手順</w:t>
            </w:r>
            <w:r w:rsidRPr="00905CF8">
              <w:rPr>
                <w:rFonts w:ascii="Meiryo UI" w:eastAsia="Meiryo UI" w:hAnsi="Meiryo UI" w:cs="Meiryo UI" w:hint="eastAsia"/>
                <w:szCs w:val="21"/>
              </w:rPr>
              <w:t>③</w:t>
            </w:r>
          </w:p>
        </w:tc>
        <w:tc>
          <w:tcPr>
            <w:tcW w:w="1699" w:type="dxa"/>
          </w:tcPr>
          <w:p w:rsidR="00905CF8" w:rsidRPr="00905CF8" w:rsidRDefault="00905CF8" w:rsidP="00905CF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※</w:t>
            </w:r>
            <w:r w:rsidRPr="00905CF8">
              <w:rPr>
                <w:rFonts w:ascii="Tahoma" w:hAnsi="Tahoma" w:cs="Tahoma"/>
                <w:szCs w:val="21"/>
              </w:rPr>
              <w:t>問題無い場合の例</w:t>
            </w:r>
          </w:p>
          <w:p w:rsidR="00905CF8" w:rsidRPr="00905CF8" w:rsidRDefault="00905CF8" w:rsidP="007B793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意味合いが反社チェックと関係ない。</w:t>
            </w:r>
            <w:r w:rsidRPr="00905CF8">
              <w:rPr>
                <w:rFonts w:ascii="Tahoma" w:hAnsi="Tahoma" w:cs="Tahoma"/>
                <w:szCs w:val="21"/>
              </w:rPr>
              <w:t xml:space="preserve"> </w:t>
            </w:r>
            <w:r w:rsidRPr="00905CF8">
              <w:rPr>
                <w:rFonts w:ascii="Tahoma" w:hAnsi="Tahoma" w:cs="Tahoma"/>
                <w:szCs w:val="21"/>
              </w:rPr>
              <w:t>（「ブラック」でヒットしたが単なる商品色である等）全くの別会社（団体）であることが明らかである。</w:t>
            </w:r>
          </w:p>
        </w:tc>
      </w:tr>
      <w:tr w:rsidR="00B91038" w:rsidRPr="00905CF8" w:rsidTr="008C7039">
        <w:tc>
          <w:tcPr>
            <w:tcW w:w="846" w:type="dxa"/>
            <w:tcBorders>
              <w:bottom w:val="single" w:sz="4" w:space="0" w:color="auto"/>
            </w:tcBorders>
          </w:tcPr>
          <w:p w:rsidR="00B91038" w:rsidRPr="00905CF8" w:rsidRDefault="00B91038" w:rsidP="00B910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③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1038" w:rsidRPr="00905CF8" w:rsidRDefault="00B91038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B91038">
              <w:rPr>
                <w:rFonts w:ascii="Tahoma" w:hAnsi="Tahoma" w:cs="Tahoma" w:hint="eastAsia"/>
                <w:szCs w:val="21"/>
              </w:rPr>
              <w:t>検索結果のリンク先を直接確認する、検索結果の内容について慎重に調査を進める等、当該検索結果の意味合いを吟味しながら、対象が反社会的勢力に該当する懸念がないか</w:t>
            </w:r>
            <w:r w:rsidRPr="00B91038">
              <w:rPr>
                <w:rFonts w:ascii="Tahoma" w:hAnsi="Tahoma" w:cs="Tahoma" w:hint="eastAsia"/>
                <w:szCs w:val="21"/>
              </w:rPr>
              <w:lastRenderedPageBreak/>
              <w:t>どうか確認する。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B91038" w:rsidRPr="00905CF8" w:rsidRDefault="00B91038" w:rsidP="00B9103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B91038">
              <w:rPr>
                <w:rFonts w:ascii="Tahoma" w:hAnsi="Tahoma" w:cs="Tahoma" w:hint="eastAsia"/>
                <w:szCs w:val="21"/>
              </w:rPr>
              <w:lastRenderedPageBreak/>
              <w:t>結果を踏まえて判断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91038" w:rsidRPr="00905CF8" w:rsidRDefault="00B9103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905CF8" w:rsidRPr="00905CF8" w:rsidTr="008C7039">
        <w:tc>
          <w:tcPr>
            <w:tcW w:w="846" w:type="dxa"/>
            <w:tcBorders>
              <w:left w:val="nil"/>
              <w:right w:val="nil"/>
            </w:tcBorders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8C7039" w:rsidRPr="00905CF8" w:rsidTr="002604AC">
        <w:tc>
          <w:tcPr>
            <w:tcW w:w="8494" w:type="dxa"/>
            <w:gridSpan w:val="5"/>
          </w:tcPr>
          <w:p w:rsidR="008C7039" w:rsidRPr="008C7039" w:rsidRDefault="008C7039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bookmarkStart w:id="0" w:name="_Hlk5728439"/>
            <w:r w:rsidRPr="008C7039">
              <w:rPr>
                <w:rFonts w:ascii="Tahoma" w:hAnsi="Tahoma" w:cs="Tahoma" w:hint="eastAsia"/>
                <w:szCs w:val="21"/>
              </w:rPr>
              <w:t>【キーワード】</w:t>
            </w:r>
          </w:p>
          <w:p w:rsidR="008C7039" w:rsidRPr="00905CF8" w:rsidRDefault="008C7039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8C7039">
              <w:rPr>
                <w:rFonts w:ascii="Tahoma" w:hAnsi="Tahoma" w:cs="Tahoma" w:hint="eastAsia"/>
                <w:szCs w:val="21"/>
              </w:rPr>
              <w:t>行政指導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送検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捜査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逮捕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インサイダー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架空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脱税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申告漏れ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罰金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暴力団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ヤクザ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容疑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反社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事件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違法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違反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疑い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偽装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行政処分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告訴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スキャンダル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不正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ブラック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bookmarkEnd w:id="0"/>
          </w:p>
        </w:tc>
      </w:tr>
    </w:tbl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p w:rsidR="008C7039" w:rsidRPr="00905CF8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３</w:t>
      </w:r>
      <w:r w:rsidRPr="00905CF8">
        <w:rPr>
          <w:rFonts w:ascii="Tahoma" w:hAnsi="Tahoma" w:cs="Tahoma"/>
          <w:szCs w:val="21"/>
        </w:rPr>
        <w:t>．</w:t>
      </w:r>
      <w:r w:rsidR="0002586E">
        <w:rPr>
          <w:rFonts w:ascii="Tahoma" w:hAnsi="Tahoma" w:cs="Tahoma" w:hint="eastAsia"/>
          <w:szCs w:val="21"/>
        </w:rPr>
        <w:t>記事検索</w:t>
      </w:r>
      <w:r w:rsidR="0002586E">
        <w:rPr>
          <w:rFonts w:ascii="Tahoma" w:hAnsi="Tahoma" w:cs="Tahoma" w:hint="eastAsia"/>
          <w:szCs w:val="21"/>
        </w:rPr>
        <w:t>(</w:t>
      </w:r>
      <w:r>
        <w:rPr>
          <w:rFonts w:ascii="Tahoma" w:hAnsi="Tahoma" w:cs="Tahoma" w:hint="eastAsia"/>
          <w:szCs w:val="21"/>
        </w:rPr>
        <w:t>日経</w:t>
      </w:r>
      <w:r w:rsidR="0002586E">
        <w:rPr>
          <w:rFonts w:ascii="Tahoma" w:hAnsi="Tahoma" w:cs="Tahoma" w:hint="eastAsia"/>
          <w:szCs w:val="21"/>
        </w:rPr>
        <w:t>リスク＆コンプライアンス</w:t>
      </w:r>
      <w:r w:rsidR="0002586E">
        <w:rPr>
          <w:rFonts w:ascii="Tahoma" w:hAnsi="Tahoma" w:cs="Tahoma" w:hint="eastAsia"/>
          <w:szCs w:val="21"/>
        </w:rPr>
        <w:t>)</w:t>
      </w:r>
      <w:r w:rsidRPr="00905CF8">
        <w:rPr>
          <w:rFonts w:ascii="Tahoma" w:hAnsi="Tahoma" w:cs="Tahoma"/>
          <w:szCs w:val="21"/>
        </w:rPr>
        <w:t>調査</w:t>
      </w:r>
    </w:p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 xml:space="preserve">　</w:t>
      </w:r>
      <w:r>
        <w:rPr>
          <w:rFonts w:ascii="Tahoma" w:hAnsi="Tahoma" w:cs="Tahoma" w:hint="eastAsia"/>
          <w:szCs w:val="21"/>
        </w:rPr>
        <w:t>日経</w:t>
      </w:r>
      <w:r w:rsidR="0002586E">
        <w:rPr>
          <w:rFonts w:ascii="Tahoma" w:hAnsi="Tahoma" w:cs="Tahoma" w:hint="eastAsia"/>
          <w:szCs w:val="21"/>
        </w:rPr>
        <w:t>リスク＆コンプライアンス</w:t>
      </w:r>
      <w:r>
        <w:rPr>
          <w:rFonts w:ascii="Tahoma" w:hAnsi="Tahoma" w:cs="Tahoma" w:hint="eastAsia"/>
          <w:szCs w:val="21"/>
        </w:rPr>
        <w:t>において</w:t>
      </w:r>
      <w:r w:rsidRPr="008C7039">
        <w:rPr>
          <w:rFonts w:ascii="Tahoma" w:hAnsi="Tahoma" w:cs="Tahoma" w:hint="eastAsia"/>
          <w:szCs w:val="21"/>
        </w:rPr>
        <w:t>、</w:t>
      </w:r>
      <w:r w:rsidR="0002586E">
        <w:rPr>
          <w:rFonts w:ascii="Tahoma" w:hAnsi="Tahoma" w:cs="Tahoma" w:hint="eastAsia"/>
          <w:szCs w:val="21"/>
        </w:rPr>
        <w:t>チェック条件を</w:t>
      </w:r>
      <w:r w:rsidRPr="008C7039">
        <w:rPr>
          <w:rFonts w:ascii="Tahoma" w:hAnsi="Tahoma" w:cs="Tahoma" w:hint="eastAsia"/>
          <w:szCs w:val="21"/>
        </w:rPr>
        <w:t>「</w:t>
      </w:r>
      <w:r w:rsidR="0002586E">
        <w:rPr>
          <w:rFonts w:ascii="Tahoma" w:hAnsi="Tahoma" w:cs="Tahoma" w:hint="eastAsia"/>
          <w:szCs w:val="21"/>
        </w:rPr>
        <w:t>反社チェック</w:t>
      </w:r>
      <w:r w:rsidRPr="008C7039">
        <w:rPr>
          <w:rFonts w:ascii="Tahoma" w:hAnsi="Tahoma" w:cs="Tahoma" w:hint="eastAsia"/>
          <w:szCs w:val="21"/>
        </w:rPr>
        <w:t>」</w:t>
      </w:r>
      <w:r w:rsidR="0002586E">
        <w:rPr>
          <w:rFonts w:ascii="Tahoma" w:hAnsi="Tahoma" w:cs="Tahoma" w:hint="eastAsia"/>
          <w:szCs w:val="21"/>
        </w:rPr>
        <w:t>にした状態で、</w:t>
      </w:r>
      <w:r w:rsidRPr="008C7039">
        <w:rPr>
          <w:rFonts w:ascii="Tahoma" w:hAnsi="Tahoma" w:cs="Tahoma" w:hint="eastAsia"/>
          <w:szCs w:val="21"/>
        </w:rPr>
        <w:t>会社</w:t>
      </w:r>
      <w:r w:rsidRPr="008C7039">
        <w:rPr>
          <w:rFonts w:ascii="Tahoma" w:hAnsi="Tahoma" w:cs="Tahoma" w:hint="eastAsia"/>
          <w:szCs w:val="21"/>
        </w:rPr>
        <w:t>(</w:t>
      </w:r>
      <w:r w:rsidRPr="008C7039">
        <w:rPr>
          <w:rFonts w:ascii="Tahoma" w:hAnsi="Tahoma" w:cs="Tahoma" w:hint="eastAsia"/>
          <w:szCs w:val="21"/>
        </w:rPr>
        <w:t>団体</w:t>
      </w:r>
      <w:r w:rsidRPr="008C7039">
        <w:rPr>
          <w:rFonts w:ascii="Tahoma" w:hAnsi="Tahoma" w:cs="Tahoma" w:hint="eastAsia"/>
          <w:szCs w:val="21"/>
        </w:rPr>
        <w:t>)</w:t>
      </w:r>
      <w:r w:rsidRPr="008C7039">
        <w:rPr>
          <w:rFonts w:ascii="Tahoma" w:hAnsi="Tahoma" w:cs="Tahoma" w:hint="eastAsia"/>
          <w:szCs w:val="21"/>
        </w:rPr>
        <w:t>名を入力の上で、</w:t>
      </w:r>
      <w:r w:rsidR="0002586E">
        <w:rPr>
          <w:rFonts w:ascii="Tahoma" w:hAnsi="Tahoma" w:cs="Tahoma" w:hint="eastAsia"/>
          <w:szCs w:val="21"/>
        </w:rPr>
        <w:t>検索を行う。</w:t>
      </w:r>
      <w:r w:rsidRPr="008C7039">
        <w:rPr>
          <w:rFonts w:ascii="Tahoma" w:hAnsi="Tahoma" w:cs="Tahoma" w:hint="eastAsia"/>
          <w:szCs w:val="21"/>
        </w:rPr>
        <w:t>検索結果の見出し</w:t>
      </w:r>
      <w:r w:rsidR="0002586E">
        <w:rPr>
          <w:rFonts w:ascii="Tahoma" w:hAnsi="Tahoma" w:cs="Tahoma" w:hint="eastAsia"/>
          <w:szCs w:val="21"/>
        </w:rPr>
        <w:t>及び記事の内容を確認した上で、</w:t>
      </w:r>
      <w:r w:rsidRPr="008C7039">
        <w:rPr>
          <w:rFonts w:ascii="Tahoma" w:hAnsi="Tahoma" w:cs="Tahoma" w:hint="eastAsia"/>
          <w:szCs w:val="21"/>
        </w:rPr>
        <w:t>懸念</w:t>
      </w:r>
      <w:r w:rsidR="0002586E">
        <w:rPr>
          <w:rFonts w:ascii="Tahoma" w:hAnsi="Tahoma" w:cs="Tahoma" w:hint="eastAsia"/>
          <w:szCs w:val="21"/>
        </w:rPr>
        <w:t>があるかどうかを確認する</w:t>
      </w:r>
      <w:r w:rsidRPr="008C7039">
        <w:rPr>
          <w:rFonts w:ascii="Tahoma" w:hAnsi="Tahoma" w:cs="Tahoma" w:hint="eastAsia"/>
          <w:szCs w:val="21"/>
        </w:rPr>
        <w:t>。</w:t>
      </w:r>
      <w:r w:rsidR="0002586E">
        <w:rPr>
          <w:rFonts w:ascii="Tahoma" w:hAnsi="Tahoma" w:cs="Tahoma" w:hint="eastAsia"/>
          <w:szCs w:val="21"/>
        </w:rPr>
        <w:t>なお、「反社チェック」にて設定するキーワードは下記の通りとする</w:t>
      </w:r>
      <w:r w:rsidR="00C23D34" w:rsidRPr="00C23D34">
        <w:rPr>
          <w:rFonts w:ascii="Tahoma" w:hAnsi="Tahoma" w:cs="Tahoma" w:hint="eastAsia"/>
          <w:b/>
          <w:color w:val="FF0000"/>
          <w:szCs w:val="21"/>
        </w:rPr>
        <w:t>(</w:t>
      </w:r>
      <w:r w:rsidR="00C23D34" w:rsidRPr="00C23D34">
        <w:rPr>
          <w:rFonts w:ascii="Tahoma" w:hAnsi="Tahoma" w:cs="Tahoma" w:hint="eastAsia"/>
          <w:b/>
          <w:color w:val="FF0000"/>
          <w:szCs w:val="21"/>
        </w:rPr>
        <w:t>下記</w:t>
      </w:r>
      <w:r w:rsidR="00C23D34">
        <w:rPr>
          <w:rFonts w:ascii="Tahoma" w:hAnsi="Tahoma" w:cs="Tahoma" w:hint="eastAsia"/>
          <w:b/>
          <w:color w:val="FF0000"/>
          <w:szCs w:val="21"/>
        </w:rPr>
        <w:t>のキーワードは作成者の設定した</w:t>
      </w:r>
      <w:r w:rsidR="00C23D34" w:rsidRPr="00C23D34">
        <w:rPr>
          <w:rFonts w:ascii="Tahoma" w:hAnsi="Tahoma" w:cs="Tahoma" w:hint="eastAsia"/>
          <w:b/>
          <w:color w:val="FF0000"/>
          <w:szCs w:val="21"/>
        </w:rPr>
        <w:t>一例であり、各社の業態などに応じて独自に設定するのがより</w:t>
      </w:r>
      <w:r w:rsidR="00C23D34">
        <w:rPr>
          <w:rFonts w:ascii="Tahoma" w:hAnsi="Tahoma" w:cs="Tahoma" w:hint="eastAsia"/>
          <w:b/>
          <w:color w:val="FF0000"/>
          <w:szCs w:val="21"/>
        </w:rPr>
        <w:t>望ましいです</w:t>
      </w:r>
      <w:bookmarkStart w:id="1" w:name="_GoBack"/>
      <w:bookmarkEnd w:id="1"/>
      <w:r w:rsidR="00C23D34" w:rsidRPr="00C23D34">
        <w:rPr>
          <w:rFonts w:ascii="Tahoma" w:hAnsi="Tahoma" w:cs="Tahoma" w:hint="eastAsia"/>
          <w:b/>
          <w:color w:val="FF0000"/>
          <w:szCs w:val="21"/>
        </w:rPr>
        <w:t>。</w:t>
      </w:r>
      <w:r w:rsidR="00C23D34" w:rsidRPr="00C23D34">
        <w:rPr>
          <w:rFonts w:ascii="Tahoma" w:hAnsi="Tahoma" w:cs="Tahoma" w:hint="eastAsia"/>
          <w:b/>
          <w:color w:val="FF0000"/>
          <w:szCs w:val="21"/>
        </w:rPr>
        <w:t>)</w:t>
      </w:r>
      <w:r w:rsidR="0002586E">
        <w:rPr>
          <w:rFonts w:ascii="Tahoma" w:hAnsi="Tahoma" w:cs="Tahoma" w:hint="eastAsia"/>
          <w:szCs w:val="21"/>
        </w:rPr>
        <w:t>。</w:t>
      </w:r>
    </w:p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7039" w:rsidTr="008C7039">
        <w:tc>
          <w:tcPr>
            <w:tcW w:w="8494" w:type="dxa"/>
          </w:tcPr>
          <w:p w:rsidR="008C7039" w:rsidRPr="008C7039" w:rsidRDefault="008C7039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8C7039">
              <w:rPr>
                <w:rFonts w:ascii="Tahoma" w:hAnsi="Tahoma" w:cs="Tahoma" w:hint="eastAsia"/>
                <w:szCs w:val="21"/>
              </w:rPr>
              <w:t>【キーワード】</w:t>
            </w:r>
          </w:p>
          <w:p w:rsidR="008C7039" w:rsidRPr="008C7039" w:rsidRDefault="008C7039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8C7039">
              <w:rPr>
                <w:rFonts w:ascii="Tahoma" w:hAnsi="Tahoma" w:cs="Tahoma" w:hint="eastAsia"/>
                <w:szCs w:val="21"/>
              </w:rPr>
              <w:t>(</w:t>
            </w:r>
            <w:r w:rsidRPr="008C7039">
              <w:rPr>
                <w:rFonts w:ascii="Tahoma" w:hAnsi="Tahoma" w:cs="Tahoma" w:hint="eastAsia"/>
                <w:szCs w:val="21"/>
              </w:rPr>
              <w:t>行政指導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MDA OR </w:t>
            </w:r>
            <w:r w:rsidRPr="008C7039">
              <w:rPr>
                <w:rFonts w:ascii="Tahoma" w:hAnsi="Tahoma" w:cs="Tahoma" w:hint="eastAsia"/>
                <w:szCs w:val="21"/>
              </w:rPr>
              <w:t>悪徳商法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キャッチセールス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マルチ商法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ねずみ講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検挙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送検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捜査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家宅捜索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指名手配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逮捕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摘発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犯罪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いたずら電話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インサイダー取引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横領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汚職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贈収賄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収賄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贈賄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わいろ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架空取引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株価操作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カラ出張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監禁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機密漏えい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脅迫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恐喝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金融犯罪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架空請求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スキミング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詐欺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ヤミ金融</w:t>
            </w:r>
          </w:p>
          <w:p w:rsidR="008C7039" w:rsidRDefault="008C7039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偽造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偽札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業務上過失致死傷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業務上過失傷害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業務上過失致死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公務執行妨害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コンピューター犯罪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サイバーテロ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ハッカー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不正アクセス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強盗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殺人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死体遺棄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傷害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銃犯罪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発砲事件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人身取引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ストーカー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痴漢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売春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援助交際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児童買春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わいせつ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窃盗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空き巣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車上荒らし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万引き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脱税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申告漏れ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データねつ造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背任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爆破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ひき逃げ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放火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密入国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密輸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密漁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誘拐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拉致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罰金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リンチ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暴力団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企業舎弟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マフィア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麻薬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アヘン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ヘロイン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モルヒネ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覚せい剤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コカイン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大麻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ヤクザ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容疑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不法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不当要求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反社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特殊知能暴力集団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社会運動標榜ゴロ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政治活動標榜ゴロ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共生者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事件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違法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違反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疑い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偽装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暗躍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行政処分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告訴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スキャンダル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相場操縦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着服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提訴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判決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不正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ブラック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フロント企業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粉飾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闇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迷惑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) AND </w:t>
            </w:r>
            <w:r w:rsidRPr="008C7039">
              <w:rPr>
                <w:rFonts w:ascii="Tahoma" w:hAnsi="Tahoma" w:cs="Tahoma" w:hint="eastAsia"/>
                <w:szCs w:val="21"/>
              </w:rPr>
              <w:t>会社</w:t>
            </w:r>
            <w:r w:rsidRPr="008C7039">
              <w:rPr>
                <w:rFonts w:ascii="Tahoma" w:hAnsi="Tahoma" w:cs="Tahoma" w:hint="eastAsia"/>
                <w:szCs w:val="21"/>
              </w:rPr>
              <w:t>(</w:t>
            </w:r>
            <w:r w:rsidRPr="008C7039">
              <w:rPr>
                <w:rFonts w:ascii="Tahoma" w:hAnsi="Tahoma" w:cs="Tahoma" w:hint="eastAsia"/>
                <w:szCs w:val="21"/>
              </w:rPr>
              <w:t>団体</w:t>
            </w:r>
            <w:r w:rsidRPr="008C7039">
              <w:rPr>
                <w:rFonts w:ascii="Tahoma" w:hAnsi="Tahoma" w:cs="Tahoma" w:hint="eastAsia"/>
                <w:szCs w:val="21"/>
              </w:rPr>
              <w:t>)</w:t>
            </w:r>
            <w:r w:rsidRPr="008C7039">
              <w:rPr>
                <w:rFonts w:ascii="Tahoma" w:hAnsi="Tahoma" w:cs="Tahoma" w:hint="eastAsia"/>
                <w:szCs w:val="21"/>
              </w:rPr>
              <w:t>名</w:t>
            </w:r>
          </w:p>
        </w:tc>
      </w:tr>
    </w:tbl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p w:rsidR="008C7039" w:rsidRPr="00905CF8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４</w:t>
      </w:r>
      <w:r w:rsidRPr="00905CF8">
        <w:rPr>
          <w:rFonts w:ascii="Tahoma" w:hAnsi="Tahoma" w:cs="Tahoma"/>
          <w:szCs w:val="21"/>
        </w:rPr>
        <w:t>．</w:t>
      </w:r>
      <w:r>
        <w:rPr>
          <w:rFonts w:ascii="Tahoma" w:hAnsi="Tahoma" w:cs="Tahoma" w:hint="eastAsia"/>
          <w:szCs w:val="21"/>
        </w:rPr>
        <w:t>取引可否判斷</w:t>
      </w:r>
    </w:p>
    <w:p w:rsidR="008C7039" w:rsidRP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 xml:space="preserve">　</w:t>
      </w:r>
      <w:r w:rsidRPr="008C7039">
        <w:rPr>
          <w:rFonts w:ascii="Tahoma" w:hAnsi="Tahoma" w:cs="Tahoma" w:hint="eastAsia"/>
          <w:szCs w:val="21"/>
        </w:rPr>
        <w:t>上記の調査結果を踏まえて、相手先企業（団体）が、反社会的勢力に該当する懸念がある場合、取引を許可しない。また、判断がつかない場合、必要に応じて帝国データバンク</w:t>
      </w:r>
      <w:r w:rsidRPr="008C7039">
        <w:rPr>
          <w:rFonts w:ascii="Tahoma" w:hAnsi="Tahoma" w:cs="Tahoma" w:hint="eastAsia"/>
          <w:szCs w:val="21"/>
        </w:rPr>
        <w:lastRenderedPageBreak/>
        <w:t>調査等を行い、相手先企業（団体）の信用調査を実施し、法務・コンプライアンス部にて取引可否を慎重に判断する。</w:t>
      </w:r>
    </w:p>
    <w:p w:rsidR="008C7039" w:rsidRPr="008C7039" w:rsidRDefault="008C7039" w:rsidP="008C7039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  <w:r w:rsidRPr="008C7039">
        <w:rPr>
          <w:rFonts w:ascii="Tahoma" w:hAnsi="Tahoma" w:cs="Tahoma" w:hint="eastAsia"/>
          <w:szCs w:val="21"/>
        </w:rPr>
        <w:t>反社会的勢力に該当しない場合でも、相手先企業（団体）が公序良俗に反する、又は反するおそれがある場合、法務・コンプライアンス</w:t>
      </w:r>
      <w:r w:rsidR="00167F40">
        <w:rPr>
          <w:rFonts w:ascii="Tahoma" w:hAnsi="Tahoma" w:cs="Tahoma" w:hint="eastAsia"/>
          <w:szCs w:val="21"/>
        </w:rPr>
        <w:t>部</w:t>
      </w:r>
      <w:r w:rsidRPr="008C7039">
        <w:rPr>
          <w:rFonts w:ascii="Tahoma" w:hAnsi="Tahoma" w:cs="Tahoma" w:hint="eastAsia"/>
          <w:szCs w:val="21"/>
        </w:rPr>
        <w:t>にて取引可否を慎重に判断する。</w:t>
      </w:r>
    </w:p>
    <w:p w:rsidR="008C7039" w:rsidRDefault="008C7039" w:rsidP="008C7039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  <w:r w:rsidRPr="008C7039">
        <w:rPr>
          <w:rFonts w:ascii="Tahoma" w:hAnsi="Tahoma" w:cs="Tahoma" w:hint="eastAsia"/>
          <w:szCs w:val="21"/>
        </w:rPr>
        <w:t>なお、一連の調査・判断に関しては、「反社会的取引調査結果」に記録していくものとする。</w:t>
      </w:r>
    </w:p>
    <w:p w:rsidR="008C7039" w:rsidRPr="008C7039" w:rsidRDefault="008C7039" w:rsidP="008C7039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</w:p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５</w:t>
      </w:r>
      <w:r w:rsidRPr="00905CF8">
        <w:rPr>
          <w:rFonts w:ascii="Tahoma" w:hAnsi="Tahoma" w:cs="Tahoma"/>
          <w:szCs w:val="21"/>
        </w:rPr>
        <w:t>．</w:t>
      </w:r>
      <w:r w:rsidRPr="008C7039">
        <w:rPr>
          <w:rFonts w:ascii="Tahoma" w:hAnsi="Tahoma" w:cs="Tahoma" w:hint="eastAsia"/>
          <w:szCs w:val="21"/>
        </w:rPr>
        <w:t>反社会的勢力との関係排除条項</w:t>
      </w:r>
      <w:r w:rsidRPr="00905CF8">
        <w:rPr>
          <w:rFonts w:ascii="Tahoma" w:hAnsi="Tahoma" w:cs="Tahoma"/>
          <w:szCs w:val="21"/>
        </w:rPr>
        <w:t xml:space="preserve">　</w:t>
      </w:r>
    </w:p>
    <w:p w:rsidR="008C7039" w:rsidRDefault="008C7039" w:rsidP="008C7039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  <w:r w:rsidRPr="008C7039">
        <w:rPr>
          <w:rFonts w:ascii="Tahoma" w:hAnsi="Tahoma" w:cs="Tahoma" w:hint="eastAsia"/>
          <w:szCs w:val="21"/>
        </w:rPr>
        <w:t>万が一、取引開始前のチェック漏れが発生した場合への備えとして、契約書や注文書等に、必ず反社会的勢力との関係排除条項を盛り込み、当該条項に関する同意を得ることなく、取引を開始及び継続することはないように努める。</w:t>
      </w:r>
    </w:p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p w:rsidR="008C7039" w:rsidRDefault="008C7039" w:rsidP="008C7039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</w:p>
    <w:sectPr w:rsidR="008C703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42" w:rsidRDefault="00F73B42" w:rsidP="006760B9">
      <w:r>
        <w:separator/>
      </w:r>
    </w:p>
  </w:endnote>
  <w:endnote w:type="continuationSeparator" w:id="0">
    <w:p w:rsidR="00F73B42" w:rsidRDefault="00F73B42" w:rsidP="0067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410923"/>
      <w:docPartObj>
        <w:docPartGallery w:val="Page Numbers (Bottom of Page)"/>
        <w:docPartUnique/>
      </w:docPartObj>
    </w:sdtPr>
    <w:sdtEndPr/>
    <w:sdtContent>
      <w:p w:rsidR="006760B9" w:rsidRDefault="006760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22" w:rsidRPr="00323B22">
          <w:rPr>
            <w:noProof/>
            <w:lang w:val="ja-JP"/>
          </w:rPr>
          <w:t>2</w:t>
        </w:r>
        <w:r>
          <w:fldChar w:fldCharType="end"/>
        </w:r>
      </w:p>
    </w:sdtContent>
  </w:sdt>
  <w:p w:rsidR="006760B9" w:rsidRDefault="006760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42" w:rsidRDefault="00F73B42" w:rsidP="006760B9">
      <w:r>
        <w:separator/>
      </w:r>
    </w:p>
  </w:footnote>
  <w:footnote w:type="continuationSeparator" w:id="0">
    <w:p w:rsidR="00F73B42" w:rsidRDefault="00F73B42" w:rsidP="0067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1F1"/>
    <w:multiLevelType w:val="hybridMultilevel"/>
    <w:tmpl w:val="D2B62624"/>
    <w:lvl w:ilvl="0" w:tplc="88127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740B"/>
    <w:multiLevelType w:val="hybridMultilevel"/>
    <w:tmpl w:val="B4C44B46"/>
    <w:lvl w:ilvl="0" w:tplc="08723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A66B2"/>
    <w:multiLevelType w:val="hybridMultilevel"/>
    <w:tmpl w:val="FF4A7F9A"/>
    <w:lvl w:ilvl="0" w:tplc="086C7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AD7BE5"/>
    <w:multiLevelType w:val="hybridMultilevel"/>
    <w:tmpl w:val="1F56AAA6"/>
    <w:lvl w:ilvl="0" w:tplc="12D60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C14E62"/>
    <w:multiLevelType w:val="hybridMultilevel"/>
    <w:tmpl w:val="962446C6"/>
    <w:lvl w:ilvl="0" w:tplc="CD2CA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E84158"/>
    <w:multiLevelType w:val="hybridMultilevel"/>
    <w:tmpl w:val="6308CA68"/>
    <w:lvl w:ilvl="0" w:tplc="E294C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5E"/>
    <w:rsid w:val="0002586E"/>
    <w:rsid w:val="0003101C"/>
    <w:rsid w:val="00046DDA"/>
    <w:rsid w:val="0006649F"/>
    <w:rsid w:val="00077122"/>
    <w:rsid w:val="000E6CEB"/>
    <w:rsid w:val="000F5F6E"/>
    <w:rsid w:val="00167F40"/>
    <w:rsid w:val="001778CF"/>
    <w:rsid w:val="001C1A42"/>
    <w:rsid w:val="00251A61"/>
    <w:rsid w:val="00277A01"/>
    <w:rsid w:val="0028733D"/>
    <w:rsid w:val="002A75FB"/>
    <w:rsid w:val="00322183"/>
    <w:rsid w:val="00323B22"/>
    <w:rsid w:val="00351E34"/>
    <w:rsid w:val="003707EA"/>
    <w:rsid w:val="0040619C"/>
    <w:rsid w:val="00424157"/>
    <w:rsid w:val="00444877"/>
    <w:rsid w:val="00496EBB"/>
    <w:rsid w:val="004B1C72"/>
    <w:rsid w:val="004F397B"/>
    <w:rsid w:val="005201F1"/>
    <w:rsid w:val="00533C6D"/>
    <w:rsid w:val="00546A42"/>
    <w:rsid w:val="00556C37"/>
    <w:rsid w:val="005A5790"/>
    <w:rsid w:val="005C1735"/>
    <w:rsid w:val="005C29DC"/>
    <w:rsid w:val="006760B9"/>
    <w:rsid w:val="006F5494"/>
    <w:rsid w:val="006F7636"/>
    <w:rsid w:val="00716809"/>
    <w:rsid w:val="00747832"/>
    <w:rsid w:val="00795C09"/>
    <w:rsid w:val="007B7938"/>
    <w:rsid w:val="007C6B22"/>
    <w:rsid w:val="007D4E3C"/>
    <w:rsid w:val="007D5FAB"/>
    <w:rsid w:val="00804587"/>
    <w:rsid w:val="00815565"/>
    <w:rsid w:val="00853701"/>
    <w:rsid w:val="008B4683"/>
    <w:rsid w:val="008C7039"/>
    <w:rsid w:val="00905CF8"/>
    <w:rsid w:val="00956AE7"/>
    <w:rsid w:val="00976848"/>
    <w:rsid w:val="009800B8"/>
    <w:rsid w:val="00991F15"/>
    <w:rsid w:val="009F013F"/>
    <w:rsid w:val="00A26E68"/>
    <w:rsid w:val="00A36EF8"/>
    <w:rsid w:val="00A76519"/>
    <w:rsid w:val="00AA1B5E"/>
    <w:rsid w:val="00AE71F8"/>
    <w:rsid w:val="00B11CF3"/>
    <w:rsid w:val="00B8745D"/>
    <w:rsid w:val="00B91038"/>
    <w:rsid w:val="00BA10C6"/>
    <w:rsid w:val="00BC5A49"/>
    <w:rsid w:val="00BD0B9A"/>
    <w:rsid w:val="00C23D34"/>
    <w:rsid w:val="00C721A4"/>
    <w:rsid w:val="00C737D4"/>
    <w:rsid w:val="00C91193"/>
    <w:rsid w:val="00CE16D4"/>
    <w:rsid w:val="00DE74EE"/>
    <w:rsid w:val="00E16DD0"/>
    <w:rsid w:val="00E25AB0"/>
    <w:rsid w:val="00F73B42"/>
    <w:rsid w:val="00F9564C"/>
    <w:rsid w:val="00FF148E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F6CAA"/>
  <w15:chartTrackingRefBased/>
  <w15:docId w15:val="{0F55315B-1AAC-48D0-BFC4-8605E6F6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0B9"/>
  </w:style>
  <w:style w:type="paragraph" w:styleId="a6">
    <w:name w:val="footer"/>
    <w:basedOn w:val="a"/>
    <w:link w:val="a7"/>
    <w:uiPriority w:val="99"/>
    <w:unhideWhenUsed/>
    <w:rsid w:val="0067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0B9"/>
  </w:style>
  <w:style w:type="paragraph" w:styleId="a8">
    <w:name w:val="List Paragraph"/>
    <w:basedOn w:val="a"/>
    <w:uiPriority w:val="34"/>
    <w:qFormat/>
    <w:rsid w:val="007D4E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18D4-E3B0-4EEE-A72A-7B4E5E7D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Takatsuki</dc:creator>
  <cp:keywords/>
  <dc:description/>
  <cp:lastModifiedBy>耀月 富本</cp:lastModifiedBy>
  <cp:revision>3</cp:revision>
  <dcterms:created xsi:type="dcterms:W3CDTF">2019-05-28T06:27:00Z</dcterms:created>
  <dcterms:modified xsi:type="dcterms:W3CDTF">2019-05-28T06:29:00Z</dcterms:modified>
</cp:coreProperties>
</file>